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96" w:rsidRPr="0004493B" w:rsidRDefault="00EC5AD8" w:rsidP="00044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93B">
        <w:rPr>
          <w:rFonts w:ascii="Times New Roman" w:hAnsi="Times New Roman" w:cs="Times New Roman"/>
          <w:sz w:val="28"/>
          <w:szCs w:val="28"/>
        </w:rPr>
        <w:t>История искусств 1 класс</w:t>
      </w:r>
    </w:p>
    <w:p w:rsidR="00EC5AD8" w:rsidRPr="0004493B" w:rsidRDefault="00EC5AD8" w:rsidP="00044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93B">
        <w:rPr>
          <w:rFonts w:ascii="Times New Roman" w:hAnsi="Times New Roman" w:cs="Times New Roman"/>
          <w:sz w:val="28"/>
          <w:szCs w:val="28"/>
        </w:rPr>
        <w:t>2 урок</w:t>
      </w:r>
    </w:p>
    <w:p w:rsidR="00EC5AD8" w:rsidRPr="0004493B" w:rsidRDefault="00980958" w:rsidP="00044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357505</wp:posOffset>
            </wp:positionV>
            <wp:extent cx="1475105" cy="1476375"/>
            <wp:effectExtent l="19050" t="0" r="0" b="0"/>
            <wp:wrapTight wrapText="bothSides">
              <wp:wrapPolygon edited="0">
                <wp:start x="-279" y="0"/>
                <wp:lineTo x="-279" y="21461"/>
                <wp:lineTo x="21479" y="21461"/>
                <wp:lineTo x="21479" y="0"/>
                <wp:lineTo x="-279" y="0"/>
              </wp:wrapPolygon>
            </wp:wrapTight>
            <wp:docPr id="1" name="Рисунок 1" descr="http://www.historie.ru/uploads/posts/2014-01/1390761176_karta-drevnego-kit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rie.ru/uploads/posts/2014-01/1390761176_karta-drevnego-kita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484" b="1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AD8" w:rsidRPr="0004493B">
        <w:rPr>
          <w:rFonts w:ascii="Times New Roman" w:hAnsi="Times New Roman" w:cs="Times New Roman"/>
          <w:sz w:val="28"/>
          <w:szCs w:val="28"/>
        </w:rPr>
        <w:t>Искусство Китая</w:t>
      </w:r>
    </w:p>
    <w:p w:rsidR="00EC5AD8" w:rsidRDefault="00EC5AD8"/>
    <w:p w:rsidR="002442F7" w:rsidRPr="0004493B" w:rsidRDefault="00EC5AD8">
      <w:pPr>
        <w:rPr>
          <w:rFonts w:ascii="Times New Roman" w:hAnsi="Times New Roman" w:cs="Times New Roman"/>
          <w:sz w:val="24"/>
          <w:szCs w:val="24"/>
        </w:rPr>
      </w:pPr>
      <w:r w:rsidRPr="0004493B">
        <w:rPr>
          <w:rFonts w:ascii="Times New Roman" w:hAnsi="Times New Roman" w:cs="Times New Roman"/>
          <w:sz w:val="24"/>
          <w:szCs w:val="24"/>
        </w:rPr>
        <w:t>На юго-востоке Азии, отгородившись от мира высокими горами, раскинулась Великая Китайская равнина</w:t>
      </w:r>
      <w:r w:rsidR="002442F7" w:rsidRPr="0004493B">
        <w:rPr>
          <w:rFonts w:ascii="Times New Roman" w:hAnsi="Times New Roman" w:cs="Times New Roman"/>
          <w:sz w:val="24"/>
          <w:szCs w:val="24"/>
        </w:rPr>
        <w:t>. Здесь зародилась одна из четырех самых древних цивилизаций.</w:t>
      </w:r>
    </w:p>
    <w:p w:rsidR="002442F7" w:rsidRPr="0004493B" w:rsidRDefault="002442F7" w:rsidP="00244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3B">
        <w:rPr>
          <w:rFonts w:ascii="Times New Roman" w:hAnsi="Times New Roman" w:cs="Times New Roman"/>
          <w:b/>
          <w:sz w:val="24"/>
          <w:szCs w:val="24"/>
        </w:rPr>
        <w:t>Древнекитайская архитектура</w:t>
      </w:r>
    </w:p>
    <w:p w:rsidR="002442F7" w:rsidRPr="006B1CB2" w:rsidRDefault="002442F7" w:rsidP="002442F7">
      <w:pPr>
        <w:pStyle w:val="a5"/>
        <w:rPr>
          <w:u w:val="single"/>
        </w:rPr>
      </w:pPr>
      <w:r w:rsidRPr="0004493B">
        <w:rPr>
          <w:u w:val="single"/>
        </w:rPr>
        <w:t xml:space="preserve">Отличительной особенностью архитектуры </w:t>
      </w:r>
      <w:r w:rsidRPr="0004493B">
        <w:t xml:space="preserve">в Древнем Китае является сложность строений. В то время как многие древние народы возводили бесхитростные одноэтажные строения, китайцы уже в I тыс. до н. э. умели строить двух- и трехэтажные здания, требовавшие определенных математических знаний. Крыши покрывали черепицей. Каждое строение украшалось деревянными и металлическими дощечками с символами процветания, здоровья и богатства. </w:t>
      </w:r>
      <w:r w:rsidRPr="0004493B">
        <w:rPr>
          <w:u w:val="single"/>
        </w:rPr>
        <w:t>Многие древние архитектурные строения имели общую черту</w:t>
      </w:r>
      <w:r w:rsidRPr="0004493B">
        <w:t xml:space="preserve"> – </w:t>
      </w:r>
      <w:r w:rsidRPr="006B1CB2">
        <w:rPr>
          <w:u w:val="single"/>
        </w:rPr>
        <w:t>приподнятые уголки крыши, благодаря чему кровля визуально выглядела прогнутой вниз.</w:t>
      </w:r>
    </w:p>
    <w:p w:rsidR="002442F7" w:rsidRPr="0004493B" w:rsidRDefault="002442F7" w:rsidP="002442F7">
      <w:pPr>
        <w:pStyle w:val="a5"/>
        <w:rPr>
          <w:noProof/>
        </w:rPr>
      </w:pPr>
      <w:r w:rsidRPr="0004493B">
        <w:rPr>
          <w:noProof/>
        </w:rPr>
        <w:drawing>
          <wp:inline distT="0" distB="0" distL="0" distR="0">
            <wp:extent cx="2564893" cy="1468315"/>
            <wp:effectExtent l="19050" t="0" r="6857" b="0"/>
            <wp:docPr id="7" name="Рисунок 7" descr="Монастыри, вырубленные в ска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астыри, вырубленные в скал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963" r="6861" b="1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93" cy="146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6CF" w:rsidRPr="0004493B">
        <w:rPr>
          <w:noProof/>
        </w:rPr>
        <w:t xml:space="preserve">           </w:t>
      </w:r>
      <w:r w:rsidRPr="0004493B">
        <w:rPr>
          <w:noProof/>
        </w:rPr>
        <w:drawing>
          <wp:inline distT="0" distB="0" distL="0" distR="0">
            <wp:extent cx="2003181" cy="1542198"/>
            <wp:effectExtent l="19050" t="0" r="0" b="0"/>
            <wp:docPr id="10" name="Рисунок 10" descr="Китайская архитектура - важная часть национальной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итайская архитектура - важная часть национальной культу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50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81" cy="154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CF" w:rsidRPr="0004493B" w:rsidRDefault="00980958" w:rsidP="00980958">
      <w:pPr>
        <w:pStyle w:val="a5"/>
        <w:rPr>
          <w:b/>
          <w:noProof/>
        </w:rPr>
      </w:pPr>
      <w:r>
        <w:rPr>
          <w:noProof/>
        </w:rPr>
        <w:t xml:space="preserve">                                                </w:t>
      </w:r>
      <w:r w:rsidR="005206CF" w:rsidRPr="0004493B">
        <w:rPr>
          <w:b/>
          <w:noProof/>
        </w:rPr>
        <w:t>Живопись Древнего Китая</w:t>
      </w:r>
    </w:p>
    <w:p w:rsidR="005206CF" w:rsidRPr="0004493B" w:rsidRDefault="0004493B" w:rsidP="0004493B">
      <w:pPr>
        <w:pStyle w:val="a5"/>
        <w:rPr>
          <w:b/>
          <w:noProof/>
        </w:rPr>
      </w:pPr>
      <w:r w:rsidRPr="0004493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-1172</wp:posOffset>
            </wp:positionV>
            <wp:extent cx="1785180" cy="1776046"/>
            <wp:effectExtent l="19050" t="0" r="5520" b="0"/>
            <wp:wrapTight wrapText="bothSides">
              <wp:wrapPolygon edited="0">
                <wp:start x="-230" y="0"/>
                <wp:lineTo x="-230" y="21315"/>
                <wp:lineTo x="21667" y="21315"/>
                <wp:lineTo x="21667" y="0"/>
                <wp:lineTo x="-230" y="0"/>
              </wp:wrapPolygon>
            </wp:wrapTight>
            <wp:docPr id="16" name="Рисунок 16" descr="Китайская Живопись - традиции, история, жанры | Японское искусст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итайская Живопись - традиции, история, жанры | Японское искусство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80" cy="17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93B">
        <w:rPr>
          <w:shd w:val="clear" w:color="auto" w:fill="FFFFFF"/>
        </w:rPr>
        <w:t>В китайской живописи есть несколько жанров</w:t>
      </w:r>
      <w:r w:rsidRPr="0004493B">
        <w:rPr>
          <w:u w:val="single"/>
          <w:shd w:val="clear" w:color="auto" w:fill="FFFFFF"/>
        </w:rPr>
        <w:t>: портрет, пейзажи, изображение цветов, птиц, животных и насекомых.</w:t>
      </w:r>
    </w:p>
    <w:p w:rsidR="005206CF" w:rsidRPr="0004493B" w:rsidRDefault="006B1CB2" w:rsidP="005206CF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85pt;margin-top:3.35pt;width:94.15pt;height:44.3pt;flip:x y;z-index:251661312" o:connectortype="straight">
            <v:stroke endarrow="block"/>
          </v:shape>
        </w:pict>
      </w:r>
      <w:r w:rsidR="005206CF" w:rsidRPr="0004493B">
        <w:rPr>
          <w:rFonts w:ascii="Times New Roman" w:hAnsi="Times New Roman" w:cs="Times New Roman"/>
          <w:noProof/>
          <w:sz w:val="24"/>
          <w:szCs w:val="24"/>
        </w:rPr>
        <w:t>Китайские художники рисовали на</w:t>
      </w:r>
      <w:r w:rsidR="005206CF" w:rsidRPr="000449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proofErr w:type="gramStart"/>
      <w:r w:rsidR="005206CF" w:rsidRPr="000449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</w:t>
      </w:r>
      <w:proofErr w:type="gramEnd"/>
      <w:r w:rsidR="005206CF" w:rsidRPr="000449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рисовой бумаге</w:t>
      </w:r>
      <w:r w:rsidR="0004493B" w:rsidRPr="000449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или шелке. </w:t>
      </w:r>
      <w:r w:rsidR="0004493B" w:rsidRPr="0004493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4493B" w:rsidRPr="00044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Каждая картина непременно должна была иметь определенную историю, сюжет, а также содержать некий короткий стих-изречение, написанный каллиграфическим почерком, который раскрывал бы смысл произведения.</w:t>
      </w:r>
    </w:p>
    <w:p w:rsidR="005206CF" w:rsidRPr="0004493B" w:rsidRDefault="005206CF" w:rsidP="005206CF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 то, что в китайской живописи отсутствует </w:t>
      </w:r>
      <w:r w:rsidRPr="000449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натюрморт.</w:t>
      </w:r>
    </w:p>
    <w:p w:rsidR="0004493B" w:rsidRDefault="0004493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493B" w:rsidRDefault="0004493B" w:rsidP="0004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3B">
        <w:rPr>
          <w:rFonts w:ascii="Times New Roman" w:hAnsi="Times New Roman" w:cs="Times New Roman"/>
          <w:b/>
          <w:sz w:val="24"/>
          <w:szCs w:val="24"/>
        </w:rPr>
        <w:t>Скульптура Древнего Китая</w:t>
      </w:r>
    </w:p>
    <w:p w:rsidR="00EF6D4F" w:rsidRPr="002457F4" w:rsidRDefault="00EF6D4F" w:rsidP="002457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 </w:t>
      </w:r>
      <w:r w:rsidRPr="0024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одному из традиционных китайских видов скульптуры относиться </w:t>
      </w:r>
      <w:r w:rsidRPr="006B1C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резьба по камню</w:t>
      </w:r>
      <w:proofErr w:type="gramStart"/>
      <w:r w:rsidR="002457F4" w:rsidRPr="0024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457F4" w:rsidRPr="002457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2457F4" w:rsidRPr="002457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proofErr w:type="gramEnd"/>
      <w:r w:rsidR="002457F4" w:rsidRPr="002457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но достигло невероятных высот, особенно в обработке священного и невероятно плотного </w:t>
      </w:r>
      <w:r w:rsidR="002457F4" w:rsidRPr="006B1CB2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камня – нефрита</w:t>
      </w:r>
      <w:r w:rsidR="002457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04493B" w:rsidRDefault="0004493B" w:rsidP="0004493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33195" cy="1908175"/>
            <wp:effectExtent l="19050" t="0" r="0" b="0"/>
            <wp:docPr id="19" name="Рисунок 19" descr="Китайская каменная скульп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итайская каменная скульпт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D4F" w:rsidRPr="00EF6D4F">
        <w:t xml:space="preserve">  </w:t>
      </w:r>
      <w:r w:rsidR="002457F4">
        <w:rPr>
          <w:noProof/>
          <w:lang w:eastAsia="ru-RU"/>
        </w:rPr>
        <w:t xml:space="preserve">        </w:t>
      </w:r>
      <w:r w:rsidR="002457F4">
        <w:rPr>
          <w:noProof/>
          <w:lang w:eastAsia="ru-RU"/>
        </w:rPr>
        <w:drawing>
          <wp:inline distT="0" distB="0" distL="0" distR="0">
            <wp:extent cx="2859258" cy="1582615"/>
            <wp:effectExtent l="19050" t="0" r="0" b="0"/>
            <wp:docPr id="28" name="Рисунок 28" descr="Нефритовый дра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ефритовый дра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31" t="15309" r="19192" b="1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58" cy="158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7F4" w:rsidRPr="002457F4" w:rsidRDefault="002457F4" w:rsidP="0004493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57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При упоминании скульптуры Китая многие вспоминают знаменитую терракотовую армию первого императора </w:t>
      </w:r>
      <w:proofErr w:type="spellStart"/>
      <w:r w:rsidRPr="002457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Цинь</w:t>
      </w:r>
      <w:proofErr w:type="spellEnd"/>
      <w:r w:rsidRPr="002457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457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Шихуанди</w:t>
      </w:r>
      <w:proofErr w:type="spellEnd"/>
      <w:r w:rsidRPr="002457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захороненную в его гробнице. Статуи сотен глиняных солдат, очевидно, являются портретными изображениями реально существовавших людей. </w:t>
      </w:r>
      <w:r w:rsidR="006B1C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Ни один воин не похож на </w:t>
      </w:r>
      <w:proofErr w:type="gramStart"/>
      <w:r w:rsidR="006B1C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другого</w:t>
      </w:r>
      <w:proofErr w:type="gramEnd"/>
      <w:r w:rsidR="006B1C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2457F4" w:rsidRPr="0004493B" w:rsidRDefault="002457F4" w:rsidP="00044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4534" cy="1713653"/>
            <wp:effectExtent l="19050" t="0" r="1466" b="0"/>
            <wp:docPr id="31" name="Рисунок 31" descr="Терракотовая армия - Описание и фото чуда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ерракотовая армия - Описание и фото чуда све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98" cy="171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7F4">
        <w:t xml:space="preserve"> </w:t>
      </w:r>
      <w:r w:rsidR="00980958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427873" cy="1714500"/>
            <wp:effectExtent l="19050" t="0" r="0" b="0"/>
            <wp:docPr id="34" name="Рисунок 34" descr="Терракотовая армия - Описание и фото чуда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ерракотовая армия - Описание и фото чуда све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90" cy="1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3B" w:rsidRDefault="002457F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-2442</wp:posOffset>
            </wp:positionV>
            <wp:extent cx="2442796" cy="1617784"/>
            <wp:effectExtent l="19050" t="0" r="0" b="0"/>
            <wp:wrapTight wrapText="bothSides">
              <wp:wrapPolygon edited="0">
                <wp:start x="-168" y="0"/>
                <wp:lineTo x="-168" y="21365"/>
                <wp:lineTo x="21561" y="21365"/>
                <wp:lineTo x="21561" y="0"/>
                <wp:lineTo x="-168" y="0"/>
              </wp:wrapPolygon>
            </wp:wrapTight>
            <wp:docPr id="37" name="Рисунок 37" descr="http://img7.arrivo.ru/cfcd/dd/9478/1/China-UNESCO-flickr.com-Ray-M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7.arrivo.ru/cfcd/dd/9478/1/China-UNESCO-flickr.com-Ray-Mat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96" cy="161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7F4">
        <w:t xml:space="preserve"> </w:t>
      </w:r>
    </w:p>
    <w:p w:rsidR="002457F4" w:rsidRPr="00980958" w:rsidRDefault="002457F4" w:rsidP="00980958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80958">
        <w:rPr>
          <w:rFonts w:ascii="Times New Roman" w:hAnsi="Times New Roman" w:cs="Times New Roman"/>
          <w:sz w:val="24"/>
          <w:szCs w:val="24"/>
          <w:shd w:val="clear" w:color="auto" w:fill="FFFFFF"/>
        </w:rPr>
        <w:t>К одному из ярких и оригинальных видов резьбы по камню можно также отнести каменные пещеры,</w:t>
      </w:r>
    </w:p>
    <w:p w:rsidR="002457F4" w:rsidRPr="00980958" w:rsidRDefault="002457F4" w:rsidP="00980958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80958">
        <w:rPr>
          <w:rFonts w:ascii="Times New Roman" w:hAnsi="Times New Roman" w:cs="Times New Roman"/>
          <w:sz w:val="24"/>
          <w:szCs w:val="24"/>
          <w:shd w:val="clear" w:color="auto" w:fill="FFFFFF"/>
        </w:rPr>
        <w:t>Пещеры украшены красочными изображениями буддийских святых, былинных персонажей.</w:t>
      </w:r>
      <w:r w:rsidR="00980958" w:rsidRPr="00980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Самое большое из каменных изваяний достигает высоты в 17 метров, а самая маленькая скульптура едва превышает размера человеческого мизинца.</w:t>
      </w:r>
    </w:p>
    <w:p w:rsidR="0004493B" w:rsidRPr="00980958" w:rsidRDefault="0004493B" w:rsidP="00980958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42F7" w:rsidRDefault="00980958">
      <w:pPr>
        <w:rPr>
          <w:rFonts w:ascii="Times New Roman" w:hAnsi="Times New Roman" w:cs="Times New Roman"/>
          <w:sz w:val="24"/>
          <w:szCs w:val="24"/>
        </w:rPr>
      </w:pPr>
      <w:r w:rsidRPr="00980958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Запиши особенности китайской живописи_______________________________</w:t>
      </w:r>
    </w:p>
    <w:p w:rsidR="00980958" w:rsidRDefault="00980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80958" w:rsidRDefault="00980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китайской архитектуры___________________________________________</w:t>
      </w:r>
    </w:p>
    <w:p w:rsidR="00980958" w:rsidRDefault="00980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80958" w:rsidRDefault="00980958">
      <w:pPr>
        <w:rPr>
          <w:rFonts w:ascii="Times New Roman" w:hAnsi="Times New Roman" w:cs="Times New Roman"/>
          <w:sz w:val="24"/>
          <w:szCs w:val="24"/>
        </w:rPr>
      </w:pPr>
      <w:r w:rsidRPr="00980958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6B1CB2">
        <w:rPr>
          <w:rFonts w:ascii="Times New Roman" w:hAnsi="Times New Roman" w:cs="Times New Roman"/>
          <w:sz w:val="24"/>
          <w:szCs w:val="24"/>
        </w:rPr>
        <w:t xml:space="preserve"> Перейди по ссылке</w:t>
      </w:r>
      <w:proofErr w:type="gramStart"/>
      <w:r w:rsidR="006B1C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B1CB2">
        <w:rPr>
          <w:rFonts w:ascii="Times New Roman" w:hAnsi="Times New Roman" w:cs="Times New Roman"/>
          <w:sz w:val="24"/>
          <w:szCs w:val="24"/>
        </w:rPr>
        <w:t xml:space="preserve"> Посмотри </w:t>
      </w:r>
      <w:proofErr w:type="spellStart"/>
      <w:r w:rsidR="006B1CB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запиши, какие еще виды искусства развиты в Китае.</w:t>
      </w:r>
      <w:r w:rsidR="006B1CB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20504">
          <w:rPr>
            <w:rStyle w:val="a6"/>
            <w:rFonts w:ascii="Times New Roman" w:hAnsi="Times New Roman" w:cs="Times New Roman"/>
            <w:sz w:val="24"/>
            <w:szCs w:val="24"/>
          </w:rPr>
          <w:t>https://yadi.sk/i/5hwIztq75vfQ_A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58" w:rsidRPr="0004493B" w:rsidRDefault="00980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0958" w:rsidRPr="0004493B" w:rsidSect="009809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5AD8"/>
    <w:rsid w:val="0004493B"/>
    <w:rsid w:val="000A3492"/>
    <w:rsid w:val="002442F7"/>
    <w:rsid w:val="002457F4"/>
    <w:rsid w:val="00357696"/>
    <w:rsid w:val="005206CF"/>
    <w:rsid w:val="00556BBF"/>
    <w:rsid w:val="006B1CB2"/>
    <w:rsid w:val="00980958"/>
    <w:rsid w:val="00EC5AD8"/>
    <w:rsid w:val="00E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442F7"/>
    <w:rPr>
      <w:color w:val="0000FF"/>
      <w:u w:val="single"/>
    </w:rPr>
  </w:style>
  <w:style w:type="paragraph" w:styleId="a7">
    <w:name w:val="No Spacing"/>
    <w:uiPriority w:val="1"/>
    <w:qFormat/>
    <w:rsid w:val="005206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yadi.sk/i/5hwIztq75vfQ_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2020-04-11T17:52:00Z</dcterms:created>
  <dcterms:modified xsi:type="dcterms:W3CDTF">2020-04-12T09:06:00Z</dcterms:modified>
</cp:coreProperties>
</file>